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bs-Cyrl-BA"/>
        </w:rPr>
      </w:pPr>
    </w:p>
    <w:p w:rsidR="00292C1F" w:rsidRPr="00292C1F" w:rsidRDefault="00292C1F" w:rsidP="00644C2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bs-Cyrl-BA"/>
        </w:rPr>
      </w:pPr>
    </w:p>
    <w:p w:rsidR="00644C23" w:rsidRPr="00292C1F" w:rsidRDefault="00292C1F" w:rsidP="00644C2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DOPUNI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PLATAMA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NAKNADAMA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SUDIJA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JAVNIH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TUŽILACA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REPUBLICI</w:t>
      </w:r>
      <w:r w:rsidRPr="00292C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b/>
          <w:noProof/>
          <w:sz w:val="24"/>
          <w:szCs w:val="24"/>
          <w:lang w:val="sr-Latn-CS"/>
        </w:rPr>
        <w:t>SRPSKOJ</w:t>
      </w: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292C1F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44C23"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292C1F" w:rsidP="00644C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Zakonu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o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platama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naknadama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sudija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javnih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tužilaca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Republici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Srpskoj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 („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Službeni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glasnik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“,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broj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66/18),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2.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mijenja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glasi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: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mjesečna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sadržani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4.023,80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pacing w:val="-6"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2)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šefove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odjeljenja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osnovnih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okružnih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privrednih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4.363,10 </w:t>
      </w:r>
      <w:r w:rsid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predsjednike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4.700,90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predsjednike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5.376,50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predsjednike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6.053,60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5.040,20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šefove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odjeljenja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5.376,50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predsjednike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5.715,80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Vrhovnog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6.392,90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šefove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odjeljenja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Vrhovnog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6.729,20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predsjednika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Vrhovnog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7.406,30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292C1F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44C23"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292C1F" w:rsidP="00644C23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644C23"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javnih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tužilaca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sadržani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tužioce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okružnih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tužilaštava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– 4.023,80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šefove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odsjeka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okružnih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javnih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tužilaštava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4.363,10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KM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zamjenike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glavnog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tužioca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okružnih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javnih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tužilaštava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–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5.040,20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KM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glavne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okružne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javne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tužioce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okružnih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javnih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tužilaštava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5.715,80 </w:t>
      </w:r>
      <w:r w:rsid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KM</w:t>
      </w:r>
      <w:r w:rsidRPr="00292C1F">
        <w:rPr>
          <w:rFonts w:ascii="Times New Roman" w:eastAsia="Times New Roman" w:hAnsi="Times New Roman"/>
          <w:noProof/>
          <w:spacing w:val="-6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644C23" w:rsidRPr="00292C1F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republičke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javne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tužioce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6.392,90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KM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644C23" w:rsidRPr="00292C1F" w:rsidRDefault="00644C23" w:rsidP="00644C23">
      <w:pPr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zamjenike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glavnog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republičkog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javnog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tužioca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6.729,20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KM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644C23" w:rsidRPr="00292C1F" w:rsidRDefault="00644C23" w:rsidP="00644C23">
      <w:pPr>
        <w:spacing w:after="0" w:line="48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7)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glavnog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republičkog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javnog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tužioca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7.406,30 </w:t>
      </w:r>
      <w:r w:rsid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KM</w:t>
      </w:r>
      <w:r w:rsidRPr="00292C1F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.“</w:t>
      </w:r>
    </w:p>
    <w:p w:rsidR="00644C23" w:rsidRPr="00292C1F" w:rsidRDefault="00644C23" w:rsidP="00644C23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:rsidR="00292C1F" w:rsidRPr="00292C1F" w:rsidRDefault="00292C1F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bs-Cyrl-BA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292C1F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44C23"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292C1F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44C23"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644C23" w:rsidRPr="00292C1F" w:rsidRDefault="00644C23" w:rsidP="00644C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4C23" w:rsidRPr="00292C1F" w:rsidRDefault="00292C1F" w:rsidP="00644C2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Ovaj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objavljuje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januara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="00644C23" w:rsidRPr="00292C1F"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644C23" w:rsidRPr="00292C1F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44C23" w:rsidRPr="00292C1F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44C23" w:rsidRPr="00292C1F" w:rsidRDefault="00292C1F" w:rsidP="00644C2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Broj</w:t>
      </w:r>
      <w:r w:rsidR="00644C23" w:rsidRPr="00292C1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: </w:t>
      </w:r>
      <w:r w:rsidR="00644C23"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02/1-021- </w:t>
      </w:r>
      <w:r w:rsidR="00804E6C">
        <w:rPr>
          <w:rFonts w:ascii="Times New Roman" w:hAnsi="Times New Roman"/>
          <w:noProof/>
          <w:sz w:val="24"/>
          <w:szCs w:val="24"/>
          <w:lang w:val="sr-Latn-CS"/>
        </w:rPr>
        <w:t>1086</w:t>
      </w:r>
      <w:bookmarkStart w:id="0" w:name="_GoBack"/>
      <w:bookmarkEnd w:id="0"/>
      <w:r w:rsidR="00A4784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44C23" w:rsidRPr="00292C1F">
        <w:rPr>
          <w:rFonts w:ascii="Times New Roman" w:hAnsi="Times New Roman"/>
          <w:noProof/>
          <w:sz w:val="24"/>
          <w:szCs w:val="24"/>
          <w:lang w:val="sr-Latn-CS"/>
        </w:rPr>
        <w:t>/21</w:t>
      </w:r>
      <w:r w:rsidR="00644C23" w:rsidRPr="00292C1F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POTPREDSJEDNIK</w:t>
      </w:r>
    </w:p>
    <w:p w:rsidR="00644C23" w:rsidRPr="00292C1F" w:rsidRDefault="00292C1F" w:rsidP="00644C2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Datum</w:t>
      </w:r>
      <w:r w:rsidR="00A4784A">
        <w:rPr>
          <w:rFonts w:ascii="Times New Roman" w:hAnsi="Times New Roman"/>
          <w:bCs/>
          <w:noProof/>
          <w:sz w:val="24"/>
          <w:szCs w:val="24"/>
          <w:lang w:val="sr-Latn-CS"/>
        </w:rPr>
        <w:t>: 15</w:t>
      </w:r>
      <w:r w:rsidR="00644C23" w:rsidRPr="00292C1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decembra</w:t>
      </w:r>
      <w:r w:rsidR="00644C23" w:rsidRPr="00292C1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644C23" w:rsidRPr="00292C1F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NARODNE</w:t>
      </w:r>
      <w:r w:rsidR="00644C23" w:rsidRPr="00292C1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SKUPŠTINE</w:t>
      </w:r>
    </w:p>
    <w:p w:rsidR="00644C23" w:rsidRPr="00292C1F" w:rsidRDefault="00644C23" w:rsidP="00644C2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52D70" w:rsidRPr="00292C1F" w:rsidRDefault="00644C23" w:rsidP="00644C2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C1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Denis</w:t>
      </w:r>
      <w:r w:rsidRPr="00292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C1F">
        <w:rPr>
          <w:rFonts w:ascii="Times New Roman" w:hAnsi="Times New Roman"/>
          <w:noProof/>
          <w:sz w:val="24"/>
          <w:szCs w:val="24"/>
          <w:lang w:val="sr-Latn-CS"/>
        </w:rPr>
        <w:t>Šulić</w:t>
      </w:r>
    </w:p>
    <w:sectPr w:rsidR="00552D70" w:rsidRPr="00292C1F" w:rsidSect="007625AE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F08EA"/>
    <w:multiLevelType w:val="hybridMultilevel"/>
    <w:tmpl w:val="297028B4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22"/>
    <w:rsid w:val="00292C1F"/>
    <w:rsid w:val="00552D70"/>
    <w:rsid w:val="00644C23"/>
    <w:rsid w:val="00804E6C"/>
    <w:rsid w:val="008E60ED"/>
    <w:rsid w:val="00962744"/>
    <w:rsid w:val="009F564A"/>
    <w:rsid w:val="00A34DA6"/>
    <w:rsid w:val="00A36B20"/>
    <w:rsid w:val="00A4784A"/>
    <w:rsid w:val="00A6432B"/>
    <w:rsid w:val="00AB766B"/>
    <w:rsid w:val="00BF60DD"/>
    <w:rsid w:val="00DC0A39"/>
    <w:rsid w:val="00DD7D34"/>
    <w:rsid w:val="00E90017"/>
    <w:rsid w:val="00E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C23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44C23"/>
    <w:pPr>
      <w:ind w:left="720"/>
      <w:contextualSpacing/>
    </w:pPr>
  </w:style>
  <w:style w:type="paragraph" w:customStyle="1" w:styleId="Default">
    <w:name w:val="Default"/>
    <w:rsid w:val="00644C23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44C23"/>
    <w:rPr>
      <w:rFonts w:ascii="Calibri" w:eastAsia="Calibri" w:hAnsi="Calibri" w:cs="Times New Roman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C23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44C23"/>
    <w:pPr>
      <w:ind w:left="720"/>
      <w:contextualSpacing/>
    </w:pPr>
  </w:style>
  <w:style w:type="paragraph" w:customStyle="1" w:styleId="Default">
    <w:name w:val="Default"/>
    <w:rsid w:val="00644C23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44C23"/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2021-12-16T11:02:00Z</cp:lastPrinted>
  <dcterms:created xsi:type="dcterms:W3CDTF">2021-12-15T14:02:00Z</dcterms:created>
  <dcterms:modified xsi:type="dcterms:W3CDTF">2021-12-16T14:36:00Z</dcterms:modified>
</cp:coreProperties>
</file>